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B95" w:rsidRDefault="00742B95" w:rsidP="00742B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17</w:t>
      </w:r>
    </w:p>
    <w:p w:rsidR="00742B95" w:rsidRDefault="00742B95" w:rsidP="00742B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программе государственных гарантий</w:t>
      </w:r>
    </w:p>
    <w:p w:rsidR="00742B95" w:rsidRDefault="00742B95" w:rsidP="00742B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бесплатного оказания гражданам медицинской</w:t>
      </w:r>
    </w:p>
    <w:p w:rsidR="00742B95" w:rsidRDefault="00742B95" w:rsidP="00742B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помощи в Республике Саха (Якутия) на 2024</w:t>
      </w:r>
    </w:p>
    <w:p w:rsidR="00742B95" w:rsidRDefault="00742B95" w:rsidP="00742B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и на плановый период 2025 и 2026 годов</w:t>
      </w:r>
    </w:p>
    <w:p w:rsidR="00742B95" w:rsidRDefault="00742B95" w:rsidP="00742B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742B95" w:rsidRDefault="00742B95" w:rsidP="00742B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ПЕРЕЧЕНЬ</w:t>
      </w:r>
    </w:p>
    <w:p w:rsidR="00742B95" w:rsidRDefault="00742B95" w:rsidP="00742B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исследований и иных медицинских вмешательств, проводимых</w:t>
      </w:r>
    </w:p>
    <w:p w:rsidR="00742B95" w:rsidRDefault="00742B95" w:rsidP="00742B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в рамках углубленной диспансеризации</w:t>
      </w:r>
    </w:p>
    <w:p w:rsidR="00742B95" w:rsidRDefault="00742B95" w:rsidP="00742B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bookmarkStart w:id="0" w:name="_GoBack"/>
      <w:bookmarkEnd w:id="0"/>
    </w:p>
    <w:p w:rsidR="00742B95" w:rsidRDefault="00742B95" w:rsidP="00742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Первый этап углубленной диспансеризации, который проводится в</w:t>
      </w:r>
    </w:p>
    <w:p w:rsidR="00742B95" w:rsidRDefault="00742B95" w:rsidP="00742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целях выявления у граждан, перенесших новую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инфекцию</w:t>
      </w:r>
    </w:p>
    <w:p w:rsidR="00742B95" w:rsidRDefault="00742B95" w:rsidP="00742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(COVID-19), признаков развития хронических неинфекционных заболеваний,</w:t>
      </w:r>
    </w:p>
    <w:p w:rsidR="00742B95" w:rsidRDefault="00742B95" w:rsidP="00742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факторов риска их развития, а также определения медицинских показаний к</w:t>
      </w:r>
    </w:p>
    <w:p w:rsidR="00742B95" w:rsidRDefault="00742B95" w:rsidP="00742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выполнению дополнительных обследований и осмотров врачами-</w:t>
      </w:r>
    </w:p>
    <w:p w:rsidR="00742B95" w:rsidRDefault="00742B95" w:rsidP="00742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специалистами для уточнения диагноза заболевания (состояния) на втором</w:t>
      </w:r>
    </w:p>
    <w:p w:rsidR="00742B95" w:rsidRDefault="00742B95" w:rsidP="00742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этапе диспансеризации:</w:t>
      </w:r>
    </w:p>
    <w:p w:rsidR="00742B95" w:rsidRDefault="00742B95" w:rsidP="00742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измерение насыщения крови кислородом (сатурация) в покое;</w:t>
      </w:r>
    </w:p>
    <w:p w:rsidR="00742B95" w:rsidRDefault="00742B95" w:rsidP="00742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тест с 6-минутной ходьбой (при исходной сатурации кислорода крови</w:t>
      </w:r>
    </w:p>
    <w:p w:rsidR="00742B95" w:rsidRDefault="00742B95" w:rsidP="00742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 процентов и больше в сочетании с наличием у гражданина жалоб на</w:t>
      </w:r>
    </w:p>
    <w:p w:rsidR="00742B95" w:rsidRDefault="00742B95" w:rsidP="00742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одышку, отеки, которые появились впервые или повысилась их</w:t>
      </w:r>
    </w:p>
    <w:p w:rsidR="00742B95" w:rsidRDefault="00742B95" w:rsidP="00742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интенсивность);</w:t>
      </w:r>
    </w:p>
    <w:p w:rsidR="00742B95" w:rsidRDefault="00742B95" w:rsidP="00742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проведение спирометрии или спирографии;</w:t>
      </w:r>
    </w:p>
    <w:p w:rsidR="00742B95" w:rsidRDefault="00742B95" w:rsidP="00742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общий (клинический) анализ крови развернутый;</w:t>
      </w:r>
    </w:p>
    <w:p w:rsidR="00742B95" w:rsidRDefault="00742B95" w:rsidP="00742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биохимический анализ крови (включая исследования уровня</w:t>
      </w:r>
    </w:p>
    <w:p w:rsidR="00742B95" w:rsidRDefault="00742B95" w:rsidP="00742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холестерина, уровня липопротеинов низкой плотности, C-реактивного белка,</w:t>
      </w:r>
    </w:p>
    <w:p w:rsidR="00742B95" w:rsidRDefault="00742B95" w:rsidP="00742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активности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аланинаминотрансферазы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крови, определение</w:t>
      </w:r>
    </w:p>
    <w:p w:rsidR="00742B95" w:rsidRDefault="00742B95" w:rsidP="00742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аспартатаминотрансферазы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крови, определение активности</w:t>
      </w:r>
    </w:p>
    <w:p w:rsidR="00742B95" w:rsidRDefault="00742B95" w:rsidP="00742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лактатдегидрогеназы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крови, исследование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крови);</w:t>
      </w:r>
    </w:p>
    <w:p w:rsidR="00742B95" w:rsidRDefault="00742B95" w:rsidP="00742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определение концентрации Д-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димера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крови у граждан, перенесших</w:t>
      </w:r>
    </w:p>
    <w:p w:rsidR="00742B95" w:rsidRDefault="00742B95" w:rsidP="00742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среднюю степень тяжести и выше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(COVID-</w:t>
      </w:r>
    </w:p>
    <w:p w:rsidR="00742B95" w:rsidRDefault="00742B95" w:rsidP="00742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19);</w:t>
      </w:r>
    </w:p>
    <w:p w:rsidR="00742B95" w:rsidRDefault="00742B95" w:rsidP="00742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проведение рентгенографии органов грудной клетки (если не</w:t>
      </w:r>
    </w:p>
    <w:p w:rsidR="00742B95" w:rsidRDefault="00742B95" w:rsidP="00742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выполнялась ранее в течение года);</w:t>
      </w:r>
    </w:p>
    <w:p w:rsidR="00742B95" w:rsidRDefault="00742B95" w:rsidP="00742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прием (осмотр) врачом-терапевтом (участковым терапевтом, врачом</w:t>
      </w:r>
    </w:p>
    <w:p w:rsidR="00742B95" w:rsidRDefault="00742B95" w:rsidP="00742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общей практики).</w:t>
      </w:r>
    </w:p>
    <w:p w:rsidR="00742B95" w:rsidRDefault="00742B95" w:rsidP="00742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Второй этап диспансеризации, который проводится по результатам</w:t>
      </w:r>
    </w:p>
    <w:p w:rsidR="00742B95" w:rsidRDefault="00742B95" w:rsidP="00742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первого этапа в целях дополнительного обследования и уточнения диагноза</w:t>
      </w:r>
    </w:p>
    <w:p w:rsidR="00742B95" w:rsidRDefault="00742B95" w:rsidP="00742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заболевания (состояния):</w:t>
      </w:r>
    </w:p>
    <w:p w:rsidR="00742B95" w:rsidRDefault="00742B95" w:rsidP="00742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проведение эхокардиографии (в случае показателя сатурации в покое</w:t>
      </w:r>
    </w:p>
    <w:p w:rsidR="00742B95" w:rsidRDefault="00742B95" w:rsidP="00742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742B95" w:rsidRDefault="00742B95" w:rsidP="00742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94 процента и ниже, а также по результатам проведения теста с 6-минутной</w:t>
      </w:r>
    </w:p>
    <w:p w:rsidR="00742B95" w:rsidRDefault="00742B95" w:rsidP="00742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ходьбой);</w:t>
      </w:r>
    </w:p>
    <w:p w:rsidR="00742B95" w:rsidRDefault="00742B95" w:rsidP="00742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проведение компьютерной томографии легких (в случае показателя</w:t>
      </w:r>
    </w:p>
    <w:p w:rsidR="00742B95" w:rsidRDefault="00742B95" w:rsidP="00742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сатурации в покое 94 процента и ниже, а также по результатам проведения</w:t>
      </w:r>
    </w:p>
    <w:p w:rsidR="00742B95" w:rsidRDefault="00742B95" w:rsidP="00742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теста с 6-минутной ходьбой);</w:t>
      </w:r>
    </w:p>
    <w:p w:rsidR="00742B95" w:rsidRDefault="00742B95" w:rsidP="00742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дуплексное сканирование вен нижних конечностей (при наличии</w:t>
      </w:r>
    </w:p>
    <w:p w:rsidR="0039040D" w:rsidRDefault="00742B95" w:rsidP="00742B95">
      <w:r>
        <w:rPr>
          <w:rFonts w:ascii="Times New Roman" w:hAnsi="Times New Roman" w:cs="Times New Roman"/>
          <w:sz w:val="28"/>
          <w:szCs w:val="28"/>
        </w:rPr>
        <w:t>показаний по результатам определения концентрации Д-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димера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крови).</w:t>
      </w:r>
    </w:p>
    <w:sectPr w:rsidR="00390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A7E"/>
    <w:rsid w:val="0039040D"/>
    <w:rsid w:val="00742B95"/>
    <w:rsid w:val="00AD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AB7E2"/>
  <w15:chartTrackingRefBased/>
  <w15:docId w15:val="{7041699F-79B5-4476-B87A-B734717E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2024-06-11T00:46:00Z</dcterms:created>
  <dcterms:modified xsi:type="dcterms:W3CDTF">2024-06-11T00:46:00Z</dcterms:modified>
</cp:coreProperties>
</file>